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bookmarkStart w:id="0" w:name="_GoBack"/>
      <w:bookmarkEnd w:id="0"/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CF8CDEF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654A85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EA059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6117C6" w:rsidRPr="006117C6">
        <w:rPr>
          <w:rFonts w:ascii="Verdana" w:hAnsi="Verdana"/>
          <w:sz w:val="18"/>
          <w:szCs w:val="18"/>
        </w:rPr>
        <w:t>Diagnostika nestabilních úseků železničního spodku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CEA89A5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06DEE">
        <w:rPr>
          <w:rFonts w:ascii="Verdana" w:hAnsi="Verdana"/>
          <w:sz w:val="18"/>
          <w:szCs w:val="18"/>
        </w:rPr>
      </w:r>
      <w:r w:rsidR="00E06DE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117C6" w:rsidRPr="006117C6">
        <w:rPr>
          <w:rFonts w:ascii="Verdana" w:hAnsi="Verdana"/>
          <w:sz w:val="18"/>
          <w:szCs w:val="18"/>
        </w:rPr>
        <w:t>Diagnostika nestabilních úseků železničního spodku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2171416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06DEE">
        <w:rPr>
          <w:rFonts w:ascii="Verdana" w:hAnsi="Verdana"/>
          <w:sz w:val="18"/>
          <w:szCs w:val="18"/>
        </w:rPr>
      </w:r>
      <w:r w:rsidR="00E06DEE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="006117C6" w:rsidRPr="006117C6">
        <w:rPr>
          <w:rFonts w:ascii="Verdana" w:hAnsi="Verdana"/>
          <w:sz w:val="18"/>
          <w:szCs w:val="18"/>
        </w:rPr>
        <w:t>Diagnostika nestabilních úseků železničního spodku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610E52" w14:textId="77777777" w:rsidR="00F13B75" w:rsidRDefault="00F13B75">
      <w:r>
        <w:separator/>
      </w:r>
    </w:p>
  </w:endnote>
  <w:endnote w:type="continuationSeparator" w:id="0">
    <w:p w14:paraId="3D330282" w14:textId="77777777" w:rsidR="00F13B75" w:rsidRDefault="00F13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6D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06D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DC04A6" w14:textId="77777777" w:rsidR="00F13B75" w:rsidRDefault="00F13B75">
      <w:r>
        <w:separator/>
      </w:r>
    </w:p>
  </w:footnote>
  <w:footnote w:type="continuationSeparator" w:id="0">
    <w:p w14:paraId="67A64F2D" w14:textId="77777777" w:rsidR="00F13B75" w:rsidRDefault="00F13B75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15003" w14:textId="07F04301" w:rsidR="0052784D" w:rsidRDefault="0052784D">
    <w:r>
      <w:rPr>
        <w:noProof/>
      </w:rPr>
      <w:drawing>
        <wp:anchor distT="0" distB="0" distL="114300" distR="114300" simplePos="0" relativeHeight="251659264" behindDoc="0" locked="1" layoutInCell="1" allowOverlap="1" wp14:anchorId="2747266D" wp14:editId="6F99EBC0">
          <wp:simplePos x="0" y="0"/>
          <wp:positionH relativeFrom="page">
            <wp:posOffset>741045</wp:posOffset>
          </wp:positionH>
          <wp:positionV relativeFrom="page">
            <wp:posOffset>558165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776C84" w14:textId="77777777" w:rsidR="0052784D" w:rsidRDefault="0052784D"/>
  <w:p w14:paraId="208ACD3C" w14:textId="77777777" w:rsidR="0052784D" w:rsidRDefault="0052784D"/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7EF621E0" w14:textId="77777777" w:rsidR="0052784D" w:rsidRDefault="0052784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437E9BC4" w14:textId="77777777" w:rsidR="0052784D" w:rsidRDefault="0052784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6B2A7EC0" w14:textId="77777777" w:rsidR="0052784D" w:rsidRDefault="0052784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6B4D9D34" w14:textId="1EE4409C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r w:rsidR="00E06DEE">
            <w:rPr>
              <w:rFonts w:ascii="Verdana" w:eastAsia="Calibri" w:hAnsi="Verdana"/>
              <w:sz w:val="18"/>
            </w:rPr>
            <w:t xml:space="preserve">č. </w:t>
          </w:r>
          <w:r w:rsidRPr="00A12733">
            <w:rPr>
              <w:rFonts w:ascii="Verdana" w:eastAsia="Calibri" w:hAnsi="Verdana"/>
              <w:sz w:val="18"/>
            </w:rPr>
            <w:t>4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6117C6">
            <w:rPr>
              <w:rFonts w:ascii="Verdana" w:eastAsia="Calibri" w:hAnsi="Verdana"/>
              <w:sz w:val="18"/>
            </w:rPr>
            <w:t>Rámcové dohody – Seznam poddodavatelů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E06DE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0396B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2784D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117C6"/>
    <w:rsid w:val="00627F3F"/>
    <w:rsid w:val="00641322"/>
    <w:rsid w:val="00642292"/>
    <w:rsid w:val="00651A5C"/>
    <w:rsid w:val="0065482C"/>
    <w:rsid w:val="00654A85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06DEE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3B75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14:paraId="4A0F4508" w14:textId="77777777"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14:paraId="4A0F4509" w14:textId="77777777"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14:paraId="4A0F450A" w14:textId="77777777"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14:paraId="4A0F450B" w14:textId="77777777"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14:paraId="4A0F450C" w14:textId="77777777"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14:paraId="4A0F450D" w14:textId="77777777"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14:paraId="4A0F450E" w14:textId="77777777"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14:paraId="4A0F450F" w14:textId="77777777"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14:paraId="4A0F4510" w14:textId="77777777"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14:paraId="4A0F4511" w14:textId="77777777"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14:paraId="4A0F4512" w14:textId="77777777"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14:paraId="4A0F4513" w14:textId="77777777"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14:paraId="4A0F4514" w14:textId="77777777"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14:paraId="4A0F4515" w14:textId="77777777"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14:paraId="4A0F4516" w14:textId="77777777"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14:paraId="4A0F4517" w14:textId="77777777"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14:paraId="4A0F4518" w14:textId="77777777"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14:paraId="4A0F4519" w14:textId="77777777"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14:paraId="4A0F451A" w14:textId="77777777"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14:paraId="4A0F451B" w14:textId="77777777"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14:paraId="4A0F451C" w14:textId="77777777"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14:paraId="4A0F451D" w14:textId="77777777"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079AC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0F4508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DDB476-5EF3-4CD9-9044-AF956C04C463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3000A82-FE79-483D-A8D7-03430F7FB3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10118B-01D5-4F50-81FB-00471B0957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93F772-CF89-44C4-ABFF-3377878B0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Prachařová Karolína, Mgr.</cp:lastModifiedBy>
  <cp:revision>5</cp:revision>
  <cp:lastPrinted>2016-08-01T07:54:00Z</cp:lastPrinted>
  <dcterms:created xsi:type="dcterms:W3CDTF">2021-12-07T11:55:00Z</dcterms:created>
  <dcterms:modified xsi:type="dcterms:W3CDTF">2021-12-07T11:58:00Z</dcterms:modified>
</cp:coreProperties>
</file>